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11FED85B" w:rsidR="0006295A" w:rsidRDefault="00CB37B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B37B3">
        <w:rPr>
          <w:rFonts w:ascii="Arial" w:hAnsi="Arial" w:cs="Arial"/>
          <w:b/>
          <w:bCs/>
          <w:sz w:val="28"/>
          <w:szCs w:val="28"/>
        </w:rPr>
        <w:t>DECLARAÇÃO DE INEXISTÊNCIA DOS EDITAIS DE CONCURSO REALIZADO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>PELO ÓRGÃO OU ENTIDADE PARA PROVIMENTO DE CARGOS E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EMPREGOS PÚBLICOS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202</w:t>
      </w:r>
      <w:r w:rsidRPr="00CB37B3">
        <w:rPr>
          <w:rFonts w:ascii="Arial" w:hAnsi="Arial" w:cs="Arial"/>
          <w:b/>
          <w:bCs/>
          <w:sz w:val="28"/>
          <w:szCs w:val="28"/>
        </w:rPr>
        <w:t>3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D162097" w14:textId="5C4FD9C9" w:rsidR="00CB37B3" w:rsidRDefault="00CB37B3" w:rsidP="00CB37B3">
      <w:pPr>
        <w:rPr>
          <w:rFonts w:ascii="Arial" w:hAnsi="Arial" w:cs="Arial"/>
          <w:sz w:val="24"/>
          <w:szCs w:val="24"/>
        </w:rPr>
      </w:pPr>
      <w:r w:rsidRPr="00CB37B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consta na Lei 12.527/2011, art. 3°, I-III, combinado com art.7°, II e VI, combinado com art.8°,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caput e §1°, IV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(por analogia) e §2°, que tratam da obrigatoriedade de divulgação das informações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referentes a editais de concursos realizados pelo órgão ou entidade para provimento de cargos 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emprego públicos,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SANTO.</w:t>
      </w:r>
    </w:p>
    <w:p w14:paraId="22D9D05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DF13" w14:textId="77777777" w:rsidR="00FB3032" w:rsidRDefault="00FB3032" w:rsidP="0006295A">
      <w:pPr>
        <w:spacing w:after="0" w:line="240" w:lineRule="auto"/>
      </w:pPr>
      <w:r>
        <w:separator/>
      </w:r>
    </w:p>
  </w:endnote>
  <w:endnote w:type="continuationSeparator" w:id="0">
    <w:p w14:paraId="1CAA5324" w14:textId="77777777" w:rsidR="00FB3032" w:rsidRDefault="00FB3032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1A76" w14:textId="77777777" w:rsidR="00FB3032" w:rsidRDefault="00FB3032" w:rsidP="0006295A">
      <w:pPr>
        <w:spacing w:after="0" w:line="240" w:lineRule="auto"/>
      </w:pPr>
      <w:r>
        <w:separator/>
      </w:r>
    </w:p>
  </w:footnote>
  <w:footnote w:type="continuationSeparator" w:id="0">
    <w:p w14:paraId="742509E4" w14:textId="77777777" w:rsidR="00FB3032" w:rsidRDefault="00FB3032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295A"/>
    <w:rsid w:val="0008599A"/>
    <w:rsid w:val="000A4027"/>
    <w:rsid w:val="000D11DC"/>
    <w:rsid w:val="000E305E"/>
    <w:rsid w:val="00193120"/>
    <w:rsid w:val="001C4985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B5CE2"/>
    <w:rsid w:val="009C4B89"/>
    <w:rsid w:val="00A575DF"/>
    <w:rsid w:val="00A6295A"/>
    <w:rsid w:val="00A854CF"/>
    <w:rsid w:val="00AC0029"/>
    <w:rsid w:val="00B21EB1"/>
    <w:rsid w:val="00B232DA"/>
    <w:rsid w:val="00B4207B"/>
    <w:rsid w:val="00BA086A"/>
    <w:rsid w:val="00BB4331"/>
    <w:rsid w:val="00BF0825"/>
    <w:rsid w:val="00C34DB9"/>
    <w:rsid w:val="00C818F3"/>
    <w:rsid w:val="00CB37B3"/>
    <w:rsid w:val="00CE58E7"/>
    <w:rsid w:val="00D2245C"/>
    <w:rsid w:val="00D27054"/>
    <w:rsid w:val="00D9146A"/>
    <w:rsid w:val="00DF62F9"/>
    <w:rsid w:val="00E01A68"/>
    <w:rsid w:val="00E50B33"/>
    <w:rsid w:val="00E80420"/>
    <w:rsid w:val="00EA4DE3"/>
    <w:rsid w:val="00F0272A"/>
    <w:rsid w:val="00FB3032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2</cp:revision>
  <dcterms:created xsi:type="dcterms:W3CDTF">2026-09-15T17:22:00Z</dcterms:created>
  <dcterms:modified xsi:type="dcterms:W3CDTF">2026-09-15T17:22:00Z</dcterms:modified>
</cp:coreProperties>
</file>